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5F" w:rsidRDefault="00F6432D">
      <w:pPr>
        <w:widowControl/>
        <w:spacing w:line="570" w:lineRule="exact"/>
        <w:jc w:val="lef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/>
          <w:color w:val="000000"/>
          <w:kern w:val="0"/>
          <w:sz w:val="32"/>
          <w:szCs w:val="32"/>
        </w:rPr>
        <w:t>附件１</w:t>
      </w:r>
    </w:p>
    <w:p w:rsidR="0069405F" w:rsidRDefault="00F6432D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正高级职称人员名单</w:t>
      </w:r>
    </w:p>
    <w:p w:rsidR="0069405F" w:rsidRDefault="00F6432D">
      <w:pPr>
        <w:spacing w:after="100" w:afterAutospacing="1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</w:t>
      </w:r>
      <w:r>
        <w:rPr>
          <w:rFonts w:ascii="Times New Roman" w:eastAsia="方正楷体_GBK" w:hAnsi="Times New Roman"/>
          <w:sz w:val="32"/>
          <w:szCs w:val="32"/>
        </w:rPr>
        <w:t>129</w:t>
      </w:r>
      <w:r>
        <w:rPr>
          <w:rFonts w:ascii="Times New Roman" w:eastAsia="方正楷体_GBK" w:hAnsi="Times New Roman"/>
          <w:sz w:val="32"/>
          <w:szCs w:val="32"/>
        </w:rPr>
        <w:t>人，按姓氏笔划排序）</w:t>
      </w:r>
    </w:p>
    <w:p w:rsidR="0069405F" w:rsidRDefault="0069405F">
      <w:pPr>
        <w:rPr>
          <w:rFonts w:ascii="Times New Roman" w:hAnsi="Times New Roman"/>
        </w:rPr>
      </w:pPr>
    </w:p>
    <w:tbl>
      <w:tblPr>
        <w:tblW w:w="9422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1399"/>
        <w:gridCol w:w="4820"/>
        <w:gridCol w:w="2343"/>
      </w:tblGrid>
      <w:tr w:rsidR="0069405F">
        <w:trPr>
          <w:trHeight w:val="454"/>
          <w:tblHeader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黑体"/>
                <w:color w:val="000000"/>
                <w:kern w:val="0"/>
                <w:sz w:val="22"/>
              </w:rPr>
              <w:t>专业技术资格名称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马桂林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科大讯飞（苏州）科技有限公司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王一平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泰州技师学院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正高级讲师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王士先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淮安市建筑设计研究院有限公司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王开然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江苏宁靖盐高速公路有限公司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王立新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江苏省农垦农业发展股份有限公司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正高级经济师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王成森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捷捷半导体有限公司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王会方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南京市特种设备安全监督检验研究院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王兴民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南通市妇幼保健院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王志红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悉地（苏州）勘察设计顾问有限公司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王亮燕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南京利德东方橡塑科技有限公司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无锡威孚高科技集团股份有限公司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元广杰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无锡神探电子科技有限公司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尹雪斌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苏州硒谷科技有限公司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田锋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江苏凤凰文化贸易集团有限公司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正高级经济师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叱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干春旺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苏州绕城高速公路有限公司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付章杰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南京信息工程大学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冯志军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江苏省教育科学研究院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吉宜军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南通双弘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纺织有限公司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曲闵民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江苏凤凰美术出版社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编审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吕志军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智器云南京信息科技有限公司</w:t>
            </w:r>
            <w:proofErr w:type="gramEnd"/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朱化军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江苏省环科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院环境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科技有限责任公司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朱杰文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江苏省演艺集团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一级演奏员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朱忠建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江苏大全凯帆电器股份有限公司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朱建军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江苏九九久科技有限公司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朱鹏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南通天盛新能源股份有限公司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华利生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江苏新广联光电股份有限公司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华杰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南京地铁集团有限公司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正高级经济师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庄肖波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江苏太航信息科技有限公司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刘干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南京赛康交通安全科技股份有限公司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刘伟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江苏省环境科学研究院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刘克英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江苏省农垦集团有限公司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正高级会计师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刘亮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江苏建科工程咨询有限公司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刘振宇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江苏华科创智技术有限公司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刘祥勇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南通城市轨道交通有限公司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刘晶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衡设计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集团股份有限公司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孙思南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新誉庞巴迪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信号系统有限公司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孙晶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江苏省演艺集团昆剧院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一级演员</w:t>
            </w:r>
          </w:p>
        </w:tc>
      </w:tr>
      <w:tr w:rsidR="0069405F" w:rsidTr="00F6432D">
        <w:trPr>
          <w:trHeight w:val="454"/>
          <w:jc w:val="center"/>
        </w:trPr>
        <w:tc>
          <w:tcPr>
            <w:tcW w:w="860" w:type="dxa"/>
            <w:shd w:val="clear" w:color="auto" w:fill="FFFF00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99" w:type="dxa"/>
            <w:shd w:val="clear" w:color="auto" w:fill="FFFF00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牟艳</w:t>
            </w:r>
            <w:proofErr w:type="gramEnd"/>
          </w:p>
        </w:tc>
        <w:tc>
          <w:tcPr>
            <w:tcW w:w="4820" w:type="dxa"/>
            <w:shd w:val="clear" w:color="auto" w:fill="FFFF00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江苏省武进中等专业学校</w:t>
            </w:r>
            <w:bookmarkStart w:id="0" w:name="_GoBack"/>
            <w:bookmarkEnd w:id="0"/>
          </w:p>
        </w:tc>
        <w:tc>
          <w:tcPr>
            <w:tcW w:w="2343" w:type="dxa"/>
            <w:shd w:val="clear" w:color="auto" w:fill="FFFF00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正高级讲师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严军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南通市江海公路工程有限公司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严兵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江苏澳盛复合材料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严勇虎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江苏亨通光纤科技有限公司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严海锦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江苏科成有色金属新材料有限公司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克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镇江华核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装备有限公司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李立群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张家港市文化馆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研究馆员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李刚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无锡威孚高科技集团股份有限公司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李树鹏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江苏梆子剧院有限公司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一级演奏员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李凌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苏州中科先进技术研究院有限公司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李海松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苏州博创集成电路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设计有限公司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杨如军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嘉盛建设</w:t>
            </w:r>
            <w:proofErr w:type="gramEnd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正高级经济师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杨振锋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南京恒电电子有限公司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吴冬华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南京华苏科技有限公司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吴彤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无锡赢同新材料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吴烨娴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苏州含光微纳科技有限公司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辛中帅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江苏万邦医药科技有限公司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主任药师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汪盛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江苏新日电动车股份有限公司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汪德海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扬州金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鹰玉器珠宝有限公司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正高级工艺美术师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中天科技精密材料有限公司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沈宏山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南通九州化纤有限公司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张大兵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江苏汉邦科技有限公司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张卫兵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南通市疾病预防控制中心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主任医师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张叶兴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江苏国望高科纤维有限公司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张汝志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弗洛里光电材料（苏州）有限公司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江苏亨通电力特种导线有限公司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江苏省教育科学研究院幼儿教育与特殊教育研究所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张家奇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科机器人（苏州）有限公司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启迪设计集团股份有限公司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设设计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集团股份有限公司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陈二平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陈志亭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上海市协力（无锡）律师事务所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一级律师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陈建永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宿迁市建设工程造价管理处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江苏省环境科学研究院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江苏凤凰美术出版社有限公司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正高级会计师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陈登民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徐州徐工液压件有限公司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陈登宇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南京林业大学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陈静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江苏省演艺集团民族乐团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一级演奏员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邵彪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南通市产品质量监督检验所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邰杰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江苏理工学院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罗兴洪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江苏先声药业有限公司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季泓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苏州城发建筑设计院有限公司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金朝龙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苏州天弘激光股份有限公司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金翼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江苏金合能源科技有限公司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周广军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江苏省计量科学研究院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周寿斌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江苏华富储能新技术股份有限公司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周欣山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苏州晶银新材料股份有限公司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周春云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扬州万方电子技术有限责任公司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周彦锋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设设计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集团股份有限公司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周蔚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衡设计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集团股份有限公司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赵于涛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江苏省演艺集团昆剧院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一级演员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赵志良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苏州绕城高速公路有限公司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赵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常州同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惠电子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郜玉桥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江苏省演艺集团有限公司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一级舞美设计师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俞晓磊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江苏省质量和标准化研究院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姚国兰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宿迁市建筑工程管理处（宿迁市建设工程造价管理处）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 w:rsidTr="00F6432D">
        <w:trPr>
          <w:trHeight w:val="454"/>
          <w:jc w:val="center"/>
        </w:trPr>
        <w:tc>
          <w:tcPr>
            <w:tcW w:w="860" w:type="dxa"/>
            <w:shd w:val="clear" w:color="auto" w:fill="FFFF00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399" w:type="dxa"/>
            <w:shd w:val="clear" w:color="auto" w:fill="FFFF00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姚强</w:t>
            </w:r>
          </w:p>
        </w:tc>
        <w:tc>
          <w:tcPr>
            <w:tcW w:w="4820" w:type="dxa"/>
            <w:shd w:val="clear" w:color="auto" w:fill="FFFF00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江苏省武进中等专业学校</w:t>
            </w:r>
          </w:p>
        </w:tc>
        <w:tc>
          <w:tcPr>
            <w:tcW w:w="2343" w:type="dxa"/>
            <w:shd w:val="clear" w:color="auto" w:fill="FFFF00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正高级讲师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袁秀峰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法兰泰克重工股份有限公司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袁彩凤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丹阳市青少年校外活动中心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一级演员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贾丽娜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中天运会计师事务所（特殊普通合伙）江苏分所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正高级会计师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夏平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苏州城发建筑设计院有限公司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夏宇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苏州巨峰电气绝缘系统股份有限公司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夏钢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苏州大成电子科技有限公司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夏敦宁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南京市公共工程建设中心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正高级经济师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顾晓峰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南通四建集团有限公司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钱灿军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扬州万方电子技术有限责任公司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倪志春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苏州腾晖光伏技术有限公司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徐培喜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徐州市外事服务有限责任公司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正高级人力资源师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高飞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江苏省演艺集团京剧院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一级演员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高强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南京林业大学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谈沁焱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江苏航空职业技术学院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研究馆员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陶振伟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江苏凤凰报刊出版传媒有限公司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编审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萧泽筠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南京奥体建设开发有限责任公司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梅德盛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苏州国匡医药科技有限公司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曹元平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江苏省文化馆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一级演员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曹昕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南通经济技术开发区建设工程质量安全监督站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龚安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江苏省扬州技师学院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正高级实习指导教师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常春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江苏荣昌新材料科技有限公司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崔强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南京市锅炉压力容器检验研究院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梁栋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南京信息工程大学法政学院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梁峙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南京市产品质量监督检验院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梁骞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江苏硕世生物科技股份有限公司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揭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中天宽带技术有限公司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葛冬冬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江苏凤凰电子音像出版社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编审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董则防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江苏鼎胜新能源材料股份有限公司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蒋超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南通综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艺投资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正高级经济师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韩东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南京市《青春》杂志社有限公司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文学创作一级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韩旭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南通城市轨道交通有限公司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正高级会计师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傅立斌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精快激光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科技（苏州）有限公司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谢靖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吴江万工机电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设备有限公司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黎昱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江苏省工程勘测研究院有限责任公司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正高级工程师</w:t>
            </w:r>
          </w:p>
        </w:tc>
      </w:tr>
      <w:tr w:rsidR="0069405F">
        <w:trPr>
          <w:trHeight w:val="454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魏垂敬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沛县人民政府经济研究中心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69405F" w:rsidRDefault="00F643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研究员</w:t>
            </w:r>
          </w:p>
        </w:tc>
      </w:tr>
    </w:tbl>
    <w:p w:rsidR="0069405F" w:rsidRDefault="0069405F"/>
    <w:sectPr w:rsidR="00694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5F"/>
    <w:rsid w:val="0069405F"/>
    <w:rsid w:val="00F6432D"/>
    <w:rsid w:val="674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2785</Words>
  <Characters>807</Characters>
  <Application>Microsoft Office Word</Application>
  <DocSecurity>0</DocSecurity>
  <Lines>6</Lines>
  <Paragraphs>7</Paragraphs>
  <ScaleCrop>false</ScaleCrop>
  <Company>Concise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Concise</cp:lastModifiedBy>
  <cp:revision>1</cp:revision>
  <dcterms:created xsi:type="dcterms:W3CDTF">2014-10-29T12:08:00Z</dcterms:created>
  <dcterms:modified xsi:type="dcterms:W3CDTF">2021-01-06T02:40:00Z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