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11F" w:rsidRDefault="00F621C7">
      <w:pPr>
        <w:spacing w:line="560" w:lineRule="exact"/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常州市高级职业技术学校</w:t>
      </w:r>
      <w:r w:rsidR="00044D79">
        <w:rPr>
          <w:rFonts w:asciiTheme="minorEastAsia" w:hAnsiTheme="minorEastAsia" w:hint="eastAsia"/>
          <w:b/>
          <w:sz w:val="28"/>
          <w:szCs w:val="28"/>
        </w:rPr>
        <w:t>校园和交通安全专项整治报表</w:t>
      </w:r>
    </w:p>
    <w:p w:rsidR="0033411F" w:rsidRDefault="00044D7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部门名称：</w:t>
      </w:r>
      <w:r w:rsidR="00F621C7">
        <w:rPr>
          <w:rFonts w:hint="eastAsia"/>
          <w:sz w:val="24"/>
          <w:szCs w:val="24"/>
        </w:rPr>
        <w:t>机械工程学院</w:t>
      </w:r>
      <w:r>
        <w:rPr>
          <w:rFonts w:hint="eastAsia"/>
          <w:sz w:val="24"/>
          <w:szCs w:val="24"/>
        </w:rPr>
        <w:t xml:space="preserve">             </w:t>
      </w:r>
      <w:r>
        <w:rPr>
          <w:rFonts w:hint="eastAsia"/>
          <w:sz w:val="24"/>
          <w:szCs w:val="24"/>
        </w:rPr>
        <w:t>报送时间：</w:t>
      </w:r>
      <w:r w:rsidR="00F621C7">
        <w:rPr>
          <w:rFonts w:hint="eastAsia"/>
          <w:sz w:val="24"/>
          <w:szCs w:val="24"/>
        </w:rPr>
        <w:t>2020</w:t>
      </w:r>
      <w:r>
        <w:rPr>
          <w:rFonts w:hint="eastAsia"/>
          <w:sz w:val="24"/>
          <w:szCs w:val="24"/>
        </w:rPr>
        <w:t>年</w:t>
      </w:r>
      <w:r w:rsidR="00F4040B"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月</w:t>
      </w:r>
      <w:r w:rsidR="00F4040B">
        <w:rPr>
          <w:rFonts w:hint="eastAsia"/>
          <w:sz w:val="24"/>
          <w:szCs w:val="24"/>
        </w:rPr>
        <w:t>7</w:t>
      </w:r>
      <w:r>
        <w:rPr>
          <w:rFonts w:hint="eastAsia"/>
          <w:sz w:val="24"/>
          <w:szCs w:val="24"/>
        </w:rPr>
        <w:t>日</w:t>
      </w:r>
    </w:p>
    <w:tbl>
      <w:tblPr>
        <w:tblW w:w="10153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98"/>
        <w:gridCol w:w="5103"/>
        <w:gridCol w:w="1417"/>
        <w:gridCol w:w="993"/>
        <w:gridCol w:w="850"/>
        <w:gridCol w:w="992"/>
      </w:tblGrid>
      <w:tr w:rsidR="0033411F">
        <w:tc>
          <w:tcPr>
            <w:tcW w:w="798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</w:t>
            </w:r>
            <w:r w:rsidR="00F4040B"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sz w:val="18"/>
                <w:szCs w:val="18"/>
              </w:rPr>
              <w:t>项目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整治重点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风险隐患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整治措施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</w:t>
            </w:r>
            <w:r>
              <w:rPr>
                <w:rFonts w:hint="eastAsia"/>
                <w:b/>
                <w:sz w:val="18"/>
                <w:szCs w:val="18"/>
              </w:rPr>
              <w:t xml:space="preserve">  </w:t>
            </w:r>
            <w:r>
              <w:rPr>
                <w:rFonts w:hint="eastAsia"/>
                <w:b/>
                <w:sz w:val="18"/>
                <w:szCs w:val="18"/>
              </w:rPr>
              <w:t>治</w:t>
            </w:r>
          </w:p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责任人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</w:t>
            </w:r>
          </w:p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时限</w:t>
            </w:r>
          </w:p>
        </w:tc>
      </w:tr>
      <w:tr w:rsidR="0033411F"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实验室及危险化学品安全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实验室安全责任体系、安全运行机制、相关人员的安全管理职责细化落实方面存在的问题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jc w:val="center"/>
              <w:rPr>
                <w:sz w:val="18"/>
                <w:szCs w:val="18"/>
              </w:rPr>
            </w:pPr>
          </w:p>
        </w:tc>
      </w:tr>
      <w:tr w:rsidR="0033411F"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实验室安全宣传教育与准入制度落实，个人安全防护与环境保护、废弃物处置方面存在的问题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危险源的采购、运输、存储、使用、转移、处置等环节，各种压力容器、特种设备规范使用、检验、操作方面存在的问题等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698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消防</w:t>
            </w:r>
          </w:p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学校建筑物或场所依法通过消防验收或消防备案，</w:t>
            </w: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消防设施、器材维保，电气线路、管路敷设及检测维保方面存在的问题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Pr="00F621C7" w:rsidRDefault="006D27F3"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Pr="00F621C7" w:rsidRDefault="0033411F"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Pr="00F621C7" w:rsidRDefault="0033411F"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Pr="00F621C7" w:rsidRDefault="0033411F" w:rsidP="006D27F3"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 w:rsidR="0033411F">
        <w:trPr>
          <w:trHeight w:val="566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消防值班人员按规定配备并持证上岗，</w:t>
            </w: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防火检查巡查定期开展，电动自行车违规停放充电，疏散通道畅通方面存在的问题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546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监督指导督促物业企业落实安全生产、消防安全职责、规范安全操作不到位方面存在的问题等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71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治安</w:t>
            </w:r>
          </w:p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防控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学校具备资质专业保安和安全管理人员配备，安防设施配备，一键报警装置安装，校园视频监控覆盖及与公安机关联网方面存在的问题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652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学校门口硬质防冲撞设施设置，“护学岗”设立，校园及周边综合治理，校园安全会商研判、定期通报、联合整治、联动处置机制、校园常态化的安全巡防巡查制度落实方面存在的问题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66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交通</w:t>
            </w:r>
          </w:p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优化校园周边交通组织，规范设置交通管理设施，综合治理学校门前停车难、交通拥堵等方面存在问题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250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加强校内交通安全管理，</w:t>
            </w: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加强学生乘车安全教育管理方面</w:t>
            </w:r>
            <w:r>
              <w:rPr>
                <w:rFonts w:ascii="仿宋_GB2312" w:eastAsia="仿宋_GB2312" w:cs="仿宋_GB2312" w:hint="eastAsia"/>
                <w:sz w:val="18"/>
                <w:szCs w:val="18"/>
              </w:rPr>
              <w:t>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250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学生春秋游、境内研学、境外修学旅行及其他集体外出活动组织管理、交通安全方面存在的问题等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6D27F3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25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</w:t>
            </w:r>
          </w:p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学校食品安全校长（园长）负责制、食品安全管理制度落实方面存在的问题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250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食品安全隐患排查，食品采购追溯体系建立，食品安全全过程监管，生活用水卫生监督、陪餐制度落实，中小学“阳光食堂”信息化监管服务平台有效运用方面存在的问题等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635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传染病防控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传染病防控制度建立及措施落实，学校依法履行传染病疫情报告职责，发生传染病后防控措施落实方面存在的问题；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403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学校高危传染病排查防控、宣传教育、综合干预方面存在的问题等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38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建筑与施工安全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学校建筑及设施安全状况排查监测，违规使用危险房屋，对校园低洼地带、地质灾害点、易滑坡地段、易遭受雷击、基础沉陷等区域预防措施方面存在的问题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4040B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9-101</w:t>
            </w:r>
            <w:r>
              <w:rPr>
                <w:rFonts w:hint="eastAsia"/>
                <w:sz w:val="18"/>
                <w:szCs w:val="18"/>
              </w:rPr>
              <w:t>新砌墙与顶梁有裂痕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463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校园围墙、配电房等建筑物、构筑物，篮球架、旗杆等设施安全存在的问题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542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学校在建项目施工场所隔离管理并落实安全管理措施，应对极端天气、旱涝灾害机制措施方面存在的问题等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15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实习实训安全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学校和实习实训单位对实习学生进行安全教育，严格执行国家和地方安全生产及职业卫生有关规定方面存在的问题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150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学校督促指导实习实训单位健全安全生产责任制、严格执行相关安全生产标准、健全安全生产规章制度和操作规程方面存在的问题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150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实习实训单位按规定制定安全生产事故应急救援预案，配备必要的安全保障器材和劳动保护用品方面存在的问题等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150"/>
        </w:trPr>
        <w:tc>
          <w:tcPr>
            <w:tcW w:w="798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维护</w:t>
            </w:r>
          </w:p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稳定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建立稳定风险分析研判制度，建立与有关部门信息沟通机制、联动处置机制，形成维护稳定工作合力，提高稳定风险的发现力、研判力、处置力，并强化责任和措施落实，及时有效管控化解风险方面存在的问题等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15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安全教育宣传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师生安全教育常态化机制落实，将安全教育贯穿教育教学全过程，开展实验室及危化品安全、交通安全、消防安全、生命安全、食品安全、预防踩踏、预防溺水、预防毒品、卫生健康、防范学生欺凌、预防网络诈骗等各类安全专题教育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786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安全教育形式单一、走过场，没有按规定开展安全应急疏散演练、中小学家校协同开展安全教育方面存在的问题等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556"/>
        </w:trPr>
        <w:tc>
          <w:tcPr>
            <w:tcW w:w="798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备注</w:t>
            </w:r>
          </w:p>
        </w:tc>
        <w:tc>
          <w:tcPr>
            <w:tcW w:w="9355" w:type="dxa"/>
            <w:gridSpan w:val="5"/>
            <w:shd w:val="clear" w:color="auto" w:fill="auto"/>
            <w:vAlign w:val="center"/>
          </w:tcPr>
          <w:p w:rsidR="0033411F" w:rsidRDefault="00044D79">
            <w:pPr>
              <w:numPr>
                <w:ilvl w:val="0"/>
                <w:numId w:val="1"/>
              </w:num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本表由院系部门填写，从即日起开始至2020年12月底上报结束。每周四12：00前报保卫科。</w:t>
            </w:r>
          </w:p>
        </w:tc>
      </w:tr>
    </w:tbl>
    <w:p w:rsidR="0033411F" w:rsidRDefault="0033411F">
      <w:pPr>
        <w:spacing w:line="560" w:lineRule="exact"/>
        <w:jc w:val="center"/>
        <w:rPr>
          <w:rFonts w:asciiTheme="minorEastAsia" w:hAnsiTheme="minorEastAsia"/>
          <w:sz w:val="28"/>
          <w:szCs w:val="28"/>
        </w:rPr>
      </w:pPr>
    </w:p>
    <w:sectPr w:rsidR="0033411F" w:rsidSect="0033411F"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664A" w:rsidRDefault="006F664A" w:rsidP="00ED2CA3">
      <w:r>
        <w:separator/>
      </w:r>
    </w:p>
  </w:endnote>
  <w:endnote w:type="continuationSeparator" w:id="1">
    <w:p w:rsidR="006F664A" w:rsidRDefault="006F664A" w:rsidP="00ED2C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664A" w:rsidRDefault="006F664A" w:rsidP="00ED2CA3">
      <w:r>
        <w:separator/>
      </w:r>
    </w:p>
  </w:footnote>
  <w:footnote w:type="continuationSeparator" w:id="1">
    <w:p w:rsidR="006F664A" w:rsidRDefault="006F664A" w:rsidP="00ED2C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9EE5265"/>
    <w:multiLevelType w:val="singleLevel"/>
    <w:tmpl w:val="F9EE5265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7793"/>
    <w:rsid w:val="000106D1"/>
    <w:rsid w:val="00015D0A"/>
    <w:rsid w:val="00044D79"/>
    <w:rsid w:val="00066A6C"/>
    <w:rsid w:val="00077D92"/>
    <w:rsid w:val="00087E43"/>
    <w:rsid w:val="000F1227"/>
    <w:rsid w:val="001538E5"/>
    <w:rsid w:val="001628B7"/>
    <w:rsid w:val="001C6322"/>
    <w:rsid w:val="002713F5"/>
    <w:rsid w:val="002D2576"/>
    <w:rsid w:val="002D303B"/>
    <w:rsid w:val="002F784E"/>
    <w:rsid w:val="0032164D"/>
    <w:rsid w:val="003336F6"/>
    <w:rsid w:val="0033411F"/>
    <w:rsid w:val="003B0675"/>
    <w:rsid w:val="00403E05"/>
    <w:rsid w:val="00405903"/>
    <w:rsid w:val="00477793"/>
    <w:rsid w:val="004A5D5E"/>
    <w:rsid w:val="004D79EE"/>
    <w:rsid w:val="004F4637"/>
    <w:rsid w:val="00543600"/>
    <w:rsid w:val="005457B0"/>
    <w:rsid w:val="00546CFF"/>
    <w:rsid w:val="005A0723"/>
    <w:rsid w:val="005A7739"/>
    <w:rsid w:val="006003FD"/>
    <w:rsid w:val="006179BA"/>
    <w:rsid w:val="00620427"/>
    <w:rsid w:val="0062346B"/>
    <w:rsid w:val="006354FA"/>
    <w:rsid w:val="00687FB6"/>
    <w:rsid w:val="006D27F3"/>
    <w:rsid w:val="006D29BA"/>
    <w:rsid w:val="006F664A"/>
    <w:rsid w:val="00715FBB"/>
    <w:rsid w:val="007560D2"/>
    <w:rsid w:val="00760719"/>
    <w:rsid w:val="0076559C"/>
    <w:rsid w:val="007A080E"/>
    <w:rsid w:val="007A101B"/>
    <w:rsid w:val="007A7449"/>
    <w:rsid w:val="007C225B"/>
    <w:rsid w:val="00861F8B"/>
    <w:rsid w:val="008976FB"/>
    <w:rsid w:val="008F13FB"/>
    <w:rsid w:val="009416FA"/>
    <w:rsid w:val="0095552E"/>
    <w:rsid w:val="009643D7"/>
    <w:rsid w:val="009762FB"/>
    <w:rsid w:val="0098373B"/>
    <w:rsid w:val="00AB3B15"/>
    <w:rsid w:val="00AE72F2"/>
    <w:rsid w:val="00AF767C"/>
    <w:rsid w:val="00B10FB3"/>
    <w:rsid w:val="00B1416E"/>
    <w:rsid w:val="00B334E5"/>
    <w:rsid w:val="00B36141"/>
    <w:rsid w:val="00B64E34"/>
    <w:rsid w:val="00B755B9"/>
    <w:rsid w:val="00B847E8"/>
    <w:rsid w:val="00C20686"/>
    <w:rsid w:val="00C25F0C"/>
    <w:rsid w:val="00C31A4F"/>
    <w:rsid w:val="00C35704"/>
    <w:rsid w:val="00C524CB"/>
    <w:rsid w:val="00C5352C"/>
    <w:rsid w:val="00C872AE"/>
    <w:rsid w:val="00CC5545"/>
    <w:rsid w:val="00D55B5B"/>
    <w:rsid w:val="00D9195F"/>
    <w:rsid w:val="00DF1A52"/>
    <w:rsid w:val="00ED2CA3"/>
    <w:rsid w:val="00F004B6"/>
    <w:rsid w:val="00F0229B"/>
    <w:rsid w:val="00F4040B"/>
    <w:rsid w:val="00F621C7"/>
    <w:rsid w:val="00F91C25"/>
    <w:rsid w:val="00F949A2"/>
    <w:rsid w:val="00FB3D39"/>
    <w:rsid w:val="00FF1963"/>
    <w:rsid w:val="215A0920"/>
    <w:rsid w:val="35072830"/>
    <w:rsid w:val="45325117"/>
    <w:rsid w:val="61B12C91"/>
    <w:rsid w:val="7F6A5C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11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341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341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33411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3411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D27F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D27F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252</Words>
  <Characters>1442</Characters>
  <Application>Microsoft Office Word</Application>
  <DocSecurity>0</DocSecurity>
  <Lines>12</Lines>
  <Paragraphs>3</Paragraphs>
  <ScaleCrop>false</ScaleCrop>
  <Company/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lenovo</cp:lastModifiedBy>
  <cp:revision>2</cp:revision>
  <cp:lastPrinted>2020-04-01T01:08:00Z</cp:lastPrinted>
  <dcterms:created xsi:type="dcterms:W3CDTF">2020-05-08T00:05:00Z</dcterms:created>
  <dcterms:modified xsi:type="dcterms:W3CDTF">2020-05-08T00:05:00Z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